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rPr>
          <w:rFonts w:ascii="Bookman Old Style" w:cs="Bookman Old Style" w:hAnsi="Bookman Old Style" w:eastAsia="Bookman Old Style"/>
          <w:b w:val="1"/>
          <w:bCs w:val="1"/>
          <w:kern w:val="28"/>
          <w:sz w:val="48"/>
          <w:szCs w:val="48"/>
        </w:rPr>
      </w:pPr>
      <w:r>
        <w:rPr>
          <w:rFonts w:ascii="Bookman Old Style" w:hAnsi="Bookman Old Style"/>
          <w:b w:val="1"/>
          <w:bCs w:val="1"/>
          <w:kern w:val="28"/>
          <w:sz w:val="48"/>
          <w:szCs w:val="48"/>
          <w:rtl w:val="0"/>
          <w:lang w:val="en-US"/>
        </w:rPr>
        <w:t xml:space="preserve">   The Virginia Peanut Festival</w:t>
      </w:r>
    </w:p>
    <w:p>
      <w:pPr>
        <w:pStyle w:val="Normal.0"/>
        <w:widowControl w:val="0"/>
        <w:jc w:val="center"/>
        <w:rPr>
          <w:rFonts w:ascii="Bookman Old Style" w:cs="Bookman Old Style" w:hAnsi="Bookman Old Style" w:eastAsia="Bookman Old Style"/>
          <w:b w:val="1"/>
          <w:bCs w:val="1"/>
          <w:kern w:val="28"/>
          <w:sz w:val="48"/>
          <w:szCs w:val="48"/>
        </w:rPr>
      </w:pPr>
      <w:r>
        <w:rPr>
          <w:rFonts w:ascii="Bookman Old Style" w:hAnsi="Bookman Old Style"/>
          <w:b w:val="1"/>
          <w:bCs w:val="1"/>
          <w:kern w:val="28"/>
          <w:sz w:val="48"/>
          <w:szCs w:val="48"/>
          <w:rtl w:val="0"/>
          <w:lang w:val="en-US"/>
        </w:rPr>
        <w:t>Parade Application</w:t>
      </w:r>
    </w:p>
    <w:p>
      <w:pPr>
        <w:pStyle w:val="Normal.0"/>
        <w:widowControl w:val="0"/>
        <w:jc w:val="center"/>
        <w:rPr>
          <w:rFonts w:ascii="Bookman Old Style" w:cs="Bookman Old Style" w:hAnsi="Bookman Old Style" w:eastAsia="Bookman Old Style"/>
          <w:b w:val="1"/>
          <w:bCs w:val="1"/>
          <w:kern w:val="28"/>
          <w:sz w:val="36"/>
          <w:szCs w:val="36"/>
        </w:rPr>
      </w:pPr>
      <w:r>
        <w:rPr>
          <w:rFonts w:ascii="Bookman Old Style" w:hAnsi="Bookman Old Style"/>
          <w:b w:val="1"/>
          <w:bCs w:val="1"/>
          <w:kern w:val="28"/>
          <w:sz w:val="36"/>
          <w:szCs w:val="36"/>
          <w:rtl w:val="0"/>
          <w:lang w:val="en-US"/>
        </w:rPr>
        <w:t>September 23rd, 2023 @ 11:00 a.m.</w:t>
      </w:r>
    </w:p>
    <w:p>
      <w:pPr>
        <w:pStyle w:val="Normal.0"/>
        <w:widowControl w:val="0"/>
        <w:jc w:val="center"/>
        <w:rPr>
          <w:rFonts w:ascii="Bookman Old Style" w:cs="Bookman Old Style" w:hAnsi="Bookman Old Style" w:eastAsia="Bookman Old Style"/>
          <w:b w:val="1"/>
          <w:bCs w:val="1"/>
          <w:kern w:val="28"/>
          <w:sz w:val="20"/>
          <w:szCs w:val="20"/>
        </w:rPr>
      </w:pPr>
    </w:p>
    <w:p>
      <w:pPr>
        <w:pStyle w:val="Normal.0"/>
        <w:widowControl w:val="0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>Name/Company/Organization:________________________________________________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b w:val="1"/>
          <w:bCs w:val="1"/>
          <w:kern w:val="28"/>
          <w:sz w:val="20"/>
          <w:szCs w:val="20"/>
        </w:rPr>
      </w:pPr>
      <w:r>
        <w:rPr>
          <w:rFonts w:ascii="Bookman Old Style" w:hAnsi="Bookman Old Style"/>
          <w:b w:val="1"/>
          <w:bCs w:val="1"/>
          <w:kern w:val="28"/>
          <w:sz w:val="20"/>
          <w:szCs w:val="20"/>
          <w:rtl w:val="0"/>
          <w:lang w:val="en-US"/>
        </w:rPr>
        <w:t>Responsible Party Signature:________________________________________________</w:t>
      </w:r>
      <w:r>
        <w:rPr>
          <w:rFonts w:ascii="Bookman Old Style" w:hAnsi="Bookman Old Style"/>
          <w:b w:val="1"/>
          <w:bCs w:val="1"/>
          <w:kern w:val="28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hAnsi="Bookman Old Style"/>
          <w:b w:val="1"/>
          <w:bCs w:val="1"/>
          <w:kern w:val="28"/>
          <w:sz w:val="20"/>
          <w:szCs w:val="20"/>
          <w:rtl w:val="0"/>
          <w:lang w:val="en-US"/>
        </w:rPr>
        <w:t>E-mail Address:</w:t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>_______________________________________________________________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>Address:</w:t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>City:</w:t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  <w:tab/>
        <w:tab/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State:</w:t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Zip:</w:t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  <w:rtl w:val="0"/>
        </w:rPr>
        <w:tab/>
        <w:tab/>
        <w:t xml:space="preserve">     </w:t>
        <w:tab/>
        <w:tab/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u w:val="single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>Home Phone:</w:t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  <w:tab/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Work/Cell Phone:</w:t>
      </w:r>
      <w:r>
        <w:rPr>
          <w:rFonts w:ascii="Bookman Old Style" w:cs="Bookman Old Style" w:hAnsi="Bookman Old Style" w:eastAsia="Bookman Old Style"/>
          <w:kern w:val="28"/>
          <w:u w:val="single"/>
        </w:rPr>
        <w:tab/>
        <w:tab/>
        <w:tab/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u w:val="single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b w:val="1"/>
          <w:bCs w:val="1"/>
          <w:kern w:val="28"/>
          <w:sz w:val="20"/>
          <w:szCs w:val="20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Type of Entry: </w:t>
      </w:r>
      <w:r>
        <w:rPr>
          <w:rFonts w:ascii="Bookman Old Style" w:hAnsi="Bookman Old Style"/>
          <w:b w:val="1"/>
          <w:bCs w:val="1"/>
          <w:kern w:val="28"/>
          <w:rtl w:val="0"/>
          <w:lang w:val="en-US"/>
        </w:rPr>
        <w:t>No Motorcycles or ATVs will be allowed.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Commercial Entry 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Float</w:t>
        <w:tab/>
        <w:tab/>
        <w:tab/>
        <w:tab/>
        <w:tab/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Automobile</w:t>
        <w:tab/>
        <w:tab/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Walker</w:t>
        <w:tab/>
        <w:t xml:space="preserve"> </w:t>
        <w:tab/>
        <w:tab/>
        <w:tab/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Political Candidate</w:t>
        <w:tab/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Commercial Vehicle  </w:t>
        <w:tab/>
        <w:t xml:space="preserve">       </w:t>
        <w:tab/>
        <w:tab/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Other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>Organizational Entry (Club/School/Church, etc)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Float</w:t>
        <w:tab/>
        <w:tab/>
        <w:tab/>
        <w:tab/>
        <w:tab/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Automobile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Walker</w:t>
        <w:tab/>
        <w:tab/>
        <w:tab/>
        <w:tab/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Other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  <w:tab/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 Commercial Vehicle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</w:rPr>
      </w:pPr>
      <w:r>
        <w:rPr>
          <w:rFonts w:ascii="Bookman Old Style" w:hAnsi="Bookman Old Style"/>
          <w:kern w:val="28"/>
          <w:rtl w:val="0"/>
          <w:lang w:val="en-US"/>
        </w:rPr>
        <w:t>Description of Entry:</w:t>
      </w:r>
      <w:r>
        <w:rPr>
          <w:rFonts w:ascii="Bookman Old Style" w:cs="Bookman Old Style" w:hAnsi="Bookman Old Style" w:eastAsia="Bookman Old Style"/>
          <w:kern w:val="28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</w:rPr>
      </w:pP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>Size of Entry:</w:t>
      </w:r>
      <w:r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  <w:rtl w:val="0"/>
        </w:rPr>
        <w:tab/>
        <w:tab/>
        <w:tab/>
        <w:tab/>
        <w:tab/>
        <w:t>Length____________________________________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  <w:u w:val="single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kern w:val="28"/>
          <w:sz w:val="20"/>
          <w:szCs w:val="20"/>
          <w:u w:val="single"/>
        </w:rPr>
      </w:pPr>
    </w:p>
    <w:p>
      <w:pPr>
        <w:pStyle w:val="Normal.0"/>
        <w:rPr>
          <w:rFonts w:ascii="Calibri" w:cs="Calibri" w:hAnsi="Calibri" w:eastAsia="Calibri"/>
          <w:kern w:val="28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No one with a fever or symptoms of COVID-19, or known exposure to a COVID-19 case in their prior 14 days, is permitted to participate in the parade. 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</w:rPr>
      </w:pPr>
      <w:r>
        <w:rPr>
          <w:rFonts w:ascii="Bookman Old Style" w:cs="Bookman Old Style" w:hAnsi="Bookman Old Style" w:eastAsia="Bookman Old Style"/>
          <w:kern w:val="28"/>
        </w:rPr>
        <w:tab/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Application Deadline: </w:t>
      </w:r>
      <w:r>
        <w:rPr>
          <w:rFonts w:ascii="Bookman Old Style" w:hAnsi="Bookman Old Style"/>
          <w:b w:val="1"/>
          <w:bCs w:val="1"/>
          <w:kern w:val="28"/>
          <w:sz w:val="28"/>
          <w:szCs w:val="28"/>
          <w:rtl w:val="0"/>
          <w:lang w:val="en-US"/>
        </w:rPr>
        <w:t>September 6</w:t>
      </w:r>
      <w:r>
        <w:rPr>
          <w:rFonts w:ascii="Bookman Old Style" w:hAnsi="Bookman Old Style"/>
          <w:b w:val="1"/>
          <w:bCs w:val="1"/>
          <w:kern w:val="28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Bookman Old Style" w:hAnsi="Bookman Old Style"/>
          <w:b w:val="1"/>
          <w:bCs w:val="1"/>
          <w:kern w:val="28"/>
          <w:sz w:val="28"/>
          <w:szCs w:val="28"/>
          <w:rtl w:val="0"/>
          <w:lang w:val="en-US"/>
        </w:rPr>
        <w:t xml:space="preserve"> 2023</w:t>
      </w:r>
      <w:r>
        <w:rPr>
          <w:rFonts w:ascii="Bookman Old Style" w:hAnsi="Bookman Old Style"/>
          <w:kern w:val="28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b w:val="1"/>
          <w:bCs w:val="1"/>
          <w:kern w:val="28"/>
          <w:sz w:val="20"/>
          <w:szCs w:val="20"/>
          <w:rtl w:val="0"/>
          <w:lang w:val="en-US"/>
        </w:rPr>
        <w:t>Late entries will</w:t>
      </w:r>
      <w:r>
        <w:rPr>
          <w:rFonts w:ascii="Bookman Old Style" w:hAnsi="Bookman Old Style"/>
          <w:b w:val="1"/>
          <w:bCs w:val="1"/>
          <w:kern w:val="28"/>
          <w:rtl w:val="0"/>
          <w:lang w:val="en-US"/>
        </w:rPr>
        <w:t xml:space="preserve"> </w:t>
      </w:r>
      <w:r>
        <w:rPr>
          <w:rFonts w:ascii="Bookman Old Style" w:hAnsi="Bookman Old Style"/>
          <w:b w:val="1"/>
          <w:bCs w:val="1"/>
          <w:kern w:val="28"/>
          <w:sz w:val="20"/>
          <w:szCs w:val="20"/>
          <w:rtl w:val="0"/>
          <w:lang w:val="en-US"/>
        </w:rPr>
        <w:t>incur a $25 late</w:t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</w:t>
      </w:r>
      <w:r>
        <w:rPr>
          <w:rFonts w:ascii="Bookman Old Style" w:hAnsi="Bookman Old Style"/>
          <w:b w:val="1"/>
          <w:bCs w:val="1"/>
          <w:kern w:val="28"/>
          <w:sz w:val="20"/>
          <w:szCs w:val="20"/>
          <w:rtl w:val="0"/>
          <w:lang w:val="en-US"/>
        </w:rPr>
        <w:t>fee payable before the start of the parade.</w:t>
      </w:r>
      <w:r>
        <w:rPr>
          <w:rFonts w:ascii="Bookman Old Style" w:hAnsi="Bookman Old Style"/>
          <w:kern w:val="28"/>
          <w:sz w:val="20"/>
          <w:szCs w:val="20"/>
          <w:rtl w:val="0"/>
          <w:lang w:val="en-US"/>
        </w:rPr>
        <w:t xml:space="preserve">  Return this application to the Emporia-Greensville Chamber of Commerce.</w:t>
      </w:r>
    </w:p>
    <w:p>
      <w:pPr>
        <w:pStyle w:val="Normal.0"/>
        <w:widowControl w:val="0"/>
        <w:jc w:val="both"/>
        <w:rPr>
          <w:rFonts w:ascii="Bookman Old Style" w:cs="Bookman Old Style" w:hAnsi="Bookman Old Style" w:eastAsia="Bookman Old Style"/>
          <w:kern w:val="28"/>
          <w:sz w:val="20"/>
          <w:szCs w:val="20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kern w:val="28"/>
        </w:rPr>
      </w:pPr>
    </w:p>
    <w:p>
      <w:pPr>
        <w:pStyle w:val="Normal.0"/>
        <w:widowControl w:val="0"/>
        <w:jc w:val="both"/>
      </w:pPr>
      <w:r>
        <w:rPr>
          <w:rFonts w:ascii="Calibri" w:hAnsi="Calibri"/>
          <w:b w:val="1"/>
          <w:bCs w:val="1"/>
          <w:kern w:val="28"/>
          <w:rtl w:val="0"/>
          <w:lang w:val="en-US"/>
        </w:rPr>
        <w:t xml:space="preserve">The Virginia Peanut Festival committee has the right to deny or grant participation in the parade based on safety or prior lack of regard for parade rules.  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